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4EA58">
      <w:pPr>
        <w:autoSpaceDE w:val="0"/>
        <w:autoSpaceDN w:val="0"/>
        <w:jc w:val="center"/>
        <w:rPr>
          <w:rFonts w:hint="eastAsia" w:ascii="Calibri" w:hAnsi="Calibri" w:eastAsia="黑体"/>
          <w:sz w:val="36"/>
          <w:szCs w:val="22"/>
          <w:lang w:val="en-US" w:eastAsia="zh-CN"/>
        </w:rPr>
      </w:pPr>
    </w:p>
    <w:p w14:paraId="70BA998C">
      <w:pPr>
        <w:autoSpaceDE w:val="0"/>
        <w:autoSpaceDN w:val="0"/>
        <w:jc w:val="center"/>
        <w:rPr>
          <w:rFonts w:hint="eastAsia" w:ascii="Calibri" w:hAnsi="Calibri" w:eastAsia="黑体"/>
          <w:sz w:val="36"/>
          <w:szCs w:val="22"/>
          <w:lang w:val="en-US" w:eastAsia="zh-CN"/>
        </w:rPr>
      </w:pPr>
    </w:p>
    <w:p w14:paraId="027B403B">
      <w:pPr>
        <w:autoSpaceDE w:val="0"/>
        <w:autoSpaceDN w:val="0"/>
        <w:jc w:val="center"/>
        <w:rPr>
          <w:rFonts w:hint="eastAsia" w:ascii="宋体" w:hAnsi="宋体" w:eastAsia="宋体"/>
          <w:sz w:val="32"/>
          <w:szCs w:val="32"/>
          <w:lang w:eastAsia="zh-CN"/>
        </w:rPr>
      </w:pPr>
      <w:r>
        <w:rPr>
          <w:rFonts w:hint="eastAsia" w:ascii="Calibri" w:hAnsi="Calibri" w:eastAsia="黑体"/>
          <w:sz w:val="36"/>
          <w:szCs w:val="22"/>
          <w:lang w:val="en-US" w:eastAsia="zh-CN"/>
        </w:rPr>
        <w:t xml:space="preserve"> </w:t>
      </w:r>
    </w:p>
    <w:p w14:paraId="1FDA9E2E">
      <w:pPr>
        <w:jc w:val="center"/>
        <w:rPr>
          <w:rFonts w:hint="eastAsia" w:ascii="仿宋_GB2312" w:hAnsi="仿宋_GB2312" w:eastAsia="仿宋_GB2312" w:cs="仿宋_GB2312"/>
          <w:b/>
          <w:sz w:val="48"/>
          <w:szCs w:val="48"/>
          <w:lang w:val="en-US" w:eastAsia="zh-CN"/>
        </w:rPr>
      </w:pPr>
      <w:r>
        <w:rPr>
          <w:rFonts w:hint="eastAsia" w:ascii="仿宋_GB2312" w:hAnsi="仿宋_GB2312" w:eastAsia="仿宋_GB2312" w:cs="仿宋_GB2312"/>
          <w:b/>
          <w:sz w:val="48"/>
          <w:szCs w:val="48"/>
          <w:lang w:val="en-US" w:eastAsia="zh-CN"/>
        </w:rPr>
        <w:t>西安商贸物流集团ISO9001质量管理</w:t>
      </w:r>
    </w:p>
    <w:p w14:paraId="4C6E8499">
      <w:pPr>
        <w:jc w:val="center"/>
        <w:rPr>
          <w:rFonts w:hint="default" w:ascii="宋体" w:hAnsi="宋体"/>
          <w:sz w:val="32"/>
          <w:szCs w:val="32"/>
          <w:lang w:val="en-US"/>
        </w:rPr>
      </w:pPr>
      <w:r>
        <w:rPr>
          <w:rFonts w:hint="eastAsia" w:ascii="仿宋_GB2312" w:hAnsi="仿宋_GB2312" w:eastAsia="仿宋_GB2312" w:cs="仿宋_GB2312"/>
          <w:b/>
          <w:sz w:val="48"/>
          <w:szCs w:val="48"/>
          <w:lang w:val="en-US" w:eastAsia="zh-CN"/>
        </w:rPr>
        <w:t>体系认证项目</w:t>
      </w:r>
    </w:p>
    <w:p w14:paraId="4CA54F91">
      <w:pPr>
        <w:jc w:val="center"/>
        <w:rPr>
          <w:rFonts w:hint="eastAsia" w:ascii="仿宋_GB2312" w:hAnsi="仿宋_GB2312" w:eastAsia="仿宋_GB2312" w:cs="仿宋_GB2312"/>
          <w:b w:val="0"/>
          <w:bCs/>
          <w:sz w:val="84"/>
          <w:szCs w:val="84"/>
          <w:lang w:val="en-US" w:eastAsia="zh-CN"/>
        </w:rPr>
      </w:pPr>
    </w:p>
    <w:p w14:paraId="1CB93695">
      <w:pPr>
        <w:jc w:val="center"/>
        <w:rPr>
          <w:rFonts w:hint="eastAsia" w:ascii="仿宋_GB2312" w:hAnsi="仿宋_GB2312" w:eastAsia="仿宋_GB2312" w:cs="仿宋_GB2312"/>
          <w:b w:val="0"/>
          <w:bCs/>
          <w:sz w:val="84"/>
          <w:szCs w:val="84"/>
          <w:lang w:val="en-US" w:eastAsia="zh-CN"/>
        </w:rPr>
      </w:pPr>
    </w:p>
    <w:p w14:paraId="67434DC7">
      <w:pPr>
        <w:jc w:val="center"/>
        <w:rPr>
          <w:rFonts w:hint="eastAsia" w:ascii="仿宋_GB2312" w:hAnsi="仿宋_GB2312" w:eastAsia="仿宋_GB2312" w:cs="仿宋_GB2312"/>
          <w:b w:val="0"/>
          <w:bCs/>
          <w:sz w:val="84"/>
          <w:szCs w:val="84"/>
          <w:lang w:val="en-US" w:eastAsia="zh-CN"/>
        </w:rPr>
      </w:pPr>
    </w:p>
    <w:p w14:paraId="06D68F99">
      <w:pPr>
        <w:jc w:val="center"/>
        <w:rPr>
          <w:rFonts w:hint="eastAsia" w:ascii="仿宋_GB2312" w:hAnsi="仿宋_GB2312" w:eastAsia="仿宋_GB2312" w:cs="仿宋_GB2312"/>
          <w:b w:val="0"/>
          <w:bCs/>
          <w:sz w:val="84"/>
          <w:szCs w:val="84"/>
        </w:rPr>
      </w:pPr>
      <w:r>
        <w:rPr>
          <w:rFonts w:hint="eastAsia" w:ascii="仿宋_GB2312" w:hAnsi="仿宋_GB2312" w:eastAsia="仿宋_GB2312" w:cs="仿宋_GB2312"/>
          <w:b w:val="0"/>
          <w:bCs/>
          <w:sz w:val="84"/>
          <w:szCs w:val="84"/>
          <w:lang w:val="en-US" w:eastAsia="zh-CN"/>
        </w:rPr>
        <w:t>询比</w:t>
      </w:r>
      <w:r>
        <w:rPr>
          <w:rFonts w:hint="eastAsia" w:ascii="仿宋_GB2312" w:hAnsi="仿宋_GB2312" w:eastAsia="仿宋_GB2312" w:cs="仿宋_GB2312"/>
          <w:b w:val="0"/>
          <w:bCs/>
          <w:sz w:val="84"/>
          <w:szCs w:val="84"/>
        </w:rPr>
        <w:t>文件</w:t>
      </w:r>
    </w:p>
    <w:p w14:paraId="66AF273F">
      <w:pPr>
        <w:pStyle w:val="2"/>
        <w:rPr>
          <w:rFonts w:hint="eastAsia" w:ascii="仿宋_GB2312" w:hAnsi="仿宋_GB2312" w:eastAsia="仿宋_GB2312" w:cs="仿宋_GB2312"/>
          <w:b w:val="0"/>
          <w:bCs/>
          <w:sz w:val="84"/>
          <w:szCs w:val="84"/>
        </w:rPr>
      </w:pPr>
    </w:p>
    <w:p w14:paraId="2EF889ED">
      <w:pPr>
        <w:pStyle w:val="2"/>
        <w:rPr>
          <w:rFonts w:hint="eastAsia" w:ascii="仿宋_GB2312" w:hAnsi="仿宋_GB2312" w:eastAsia="仿宋_GB2312" w:cs="仿宋_GB2312"/>
          <w:b w:val="0"/>
          <w:bCs/>
          <w:sz w:val="84"/>
          <w:szCs w:val="84"/>
        </w:rPr>
      </w:pPr>
    </w:p>
    <w:p w14:paraId="17F88904">
      <w:pPr>
        <w:pStyle w:val="2"/>
        <w:rPr>
          <w:rFonts w:hint="eastAsia" w:ascii="仿宋_GB2312" w:hAnsi="仿宋_GB2312" w:eastAsia="仿宋_GB2312" w:cs="仿宋_GB2312"/>
          <w:b w:val="0"/>
          <w:bCs/>
          <w:sz w:val="84"/>
          <w:szCs w:val="84"/>
          <w:lang w:val="zh-CN"/>
        </w:rPr>
      </w:pPr>
    </w:p>
    <w:p w14:paraId="6429C6DF">
      <w:pPr>
        <w:keepNext w:val="0"/>
        <w:keepLines w:val="0"/>
        <w:pageBreakBefore w:val="0"/>
        <w:widowControl w:val="0"/>
        <w:kinsoku/>
        <w:wordWrap/>
        <w:overflowPunct/>
        <w:topLinePunct w:val="0"/>
        <w:autoSpaceDE w:val="0"/>
        <w:autoSpaceDN w:val="0"/>
        <w:bidi w:val="0"/>
        <w:adjustRightInd/>
        <w:snapToGrid/>
        <w:spacing w:line="720" w:lineRule="auto"/>
        <w:ind w:firstLine="0" w:firstLineChars="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zh-CN"/>
        </w:rPr>
        <w:t>招 标 人：</w:t>
      </w:r>
      <w:r>
        <w:rPr>
          <w:rFonts w:hint="eastAsia" w:ascii="仿宋_GB2312" w:hAnsi="仿宋_GB2312" w:eastAsia="仿宋_GB2312" w:cs="仿宋_GB2312"/>
          <w:b/>
          <w:sz w:val="32"/>
          <w:szCs w:val="32"/>
          <w:lang w:val="en-US" w:eastAsia="zh-CN"/>
        </w:rPr>
        <w:t>西安商贸物流集团有限</w:t>
      </w:r>
      <w:r>
        <w:rPr>
          <w:rFonts w:hint="eastAsia" w:ascii="仿宋_GB2312" w:hAnsi="仿宋_GB2312" w:eastAsia="仿宋_GB2312" w:cs="仿宋_GB2312"/>
          <w:b/>
          <w:sz w:val="32"/>
          <w:szCs w:val="32"/>
        </w:rPr>
        <w:t>公司</w:t>
      </w:r>
    </w:p>
    <w:p w14:paraId="43819850">
      <w:pPr>
        <w:jc w:val="center"/>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二〇</w:t>
      </w:r>
      <w:r>
        <w:rPr>
          <w:rFonts w:hint="eastAsia" w:ascii="仿宋_GB2312" w:hAnsi="仿宋_GB2312" w:eastAsia="仿宋_GB2312" w:cs="仿宋_GB2312"/>
          <w:b/>
          <w:sz w:val="32"/>
        </w:rPr>
        <w:t>二</w:t>
      </w:r>
      <w:r>
        <w:rPr>
          <w:rFonts w:hint="eastAsia" w:ascii="仿宋_GB2312" w:hAnsi="仿宋_GB2312" w:eastAsia="仿宋_GB2312" w:cs="仿宋_GB2312"/>
          <w:b/>
          <w:sz w:val="32"/>
          <w:lang w:val="en-US" w:eastAsia="zh-CN"/>
        </w:rPr>
        <w:t>五</w:t>
      </w:r>
      <w:r>
        <w:rPr>
          <w:rFonts w:hint="eastAsia" w:ascii="仿宋_GB2312" w:hAnsi="仿宋_GB2312" w:eastAsia="仿宋_GB2312" w:cs="仿宋_GB2312"/>
          <w:b/>
          <w:sz w:val="32"/>
          <w:szCs w:val="32"/>
          <w:lang w:val="zh-CN"/>
        </w:rPr>
        <w:t>年</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lang w:val="zh-CN"/>
        </w:rPr>
        <w:t>月</w:t>
      </w:r>
    </w:p>
    <w:p w14:paraId="0B82B859">
      <w:pPr>
        <w:pStyle w:val="2"/>
        <w:rPr>
          <w:rFonts w:hint="eastAsia" w:ascii="黑体" w:hAnsi="宋体" w:eastAsia="黑体"/>
          <w:b/>
          <w:sz w:val="32"/>
          <w:szCs w:val="32"/>
          <w:lang w:val="zh-CN"/>
        </w:rPr>
      </w:pPr>
    </w:p>
    <w:p w14:paraId="1AB8439D">
      <w:pPr>
        <w:pStyle w:val="2"/>
        <w:rPr>
          <w:rFonts w:hint="eastAsia" w:ascii="黑体" w:hAnsi="宋体" w:eastAsia="黑体"/>
          <w:b/>
          <w:sz w:val="32"/>
          <w:szCs w:val="32"/>
          <w:lang w:val="zh-CN"/>
        </w:rPr>
      </w:pPr>
    </w:p>
    <w:sdt>
      <w:sdtPr>
        <w:rPr>
          <w:rFonts w:hint="eastAsia" w:ascii="仿宋_GB2312" w:hAnsi="仿宋_GB2312" w:eastAsia="仿宋_GB2312" w:cs="仿宋_GB2312"/>
          <w:b w:val="0"/>
          <w:bCs w:val="0"/>
          <w:kern w:val="2"/>
          <w:sz w:val="32"/>
          <w:szCs w:val="32"/>
          <w:lang w:val="en-US" w:eastAsia="zh-CN" w:bidi="ar-SA"/>
        </w:rPr>
        <w:id w:val="147452199"/>
        <w15:color w:val="DBDBDB"/>
        <w:docPartObj>
          <w:docPartGallery w:val="Table of Contents"/>
          <w:docPartUnique/>
        </w:docPartObj>
      </w:sdtPr>
      <w:sdtEndPr>
        <w:rPr>
          <w:rFonts w:hint="eastAsia" w:ascii="黑体" w:hAnsi="宋体" w:eastAsia="黑体" w:cs="Times New Roman"/>
          <w:b/>
          <w:bCs w:val="0"/>
          <w:kern w:val="2"/>
          <w:sz w:val="21"/>
          <w:szCs w:val="32"/>
          <w:lang w:val="zh-CN" w:eastAsia="zh-CN" w:bidi="ar-SA"/>
        </w:rPr>
      </w:sdtEndPr>
      <w:sdtContent>
        <w:p w14:paraId="0307910F">
          <w:pPr>
            <w:spacing w:before="0" w:beforeLines="0" w:after="0" w:afterLines="0" w:line="240" w:lineRule="auto"/>
            <w:ind w:left="0" w:leftChars="0" w:right="0" w:rightChars="0" w:firstLine="0" w:firstLineChars="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目录</w:t>
          </w:r>
        </w:p>
        <w:p w14:paraId="1B247755">
          <w:pPr>
            <w:pStyle w:val="6"/>
            <w:tabs>
              <w:tab w:val="right" w:leader="dot" w:pos="8306"/>
            </w:tabs>
            <w:ind w:left="1285" w:hanging="1285" w:hangingChars="4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zh-CN"/>
            </w:rPr>
            <w:fldChar w:fldCharType="begin"/>
          </w:r>
          <w:r>
            <w:rPr>
              <w:rFonts w:hint="eastAsia" w:ascii="仿宋_GB2312" w:hAnsi="仿宋_GB2312" w:eastAsia="仿宋_GB2312" w:cs="仿宋_GB2312"/>
              <w:b/>
              <w:sz w:val="32"/>
              <w:szCs w:val="32"/>
              <w:lang w:val="zh-CN"/>
            </w:rPr>
            <w:instrText xml:space="preserve">TOC \o "1-2" \h \u </w:instrText>
          </w:r>
          <w:r>
            <w:rPr>
              <w:rFonts w:hint="eastAsia" w:ascii="仿宋_GB2312" w:hAnsi="仿宋_GB2312" w:eastAsia="仿宋_GB2312" w:cs="仿宋_GB2312"/>
              <w:b/>
              <w:sz w:val="32"/>
              <w:szCs w:val="32"/>
              <w:lang w:val="zh-CN"/>
            </w:rPr>
            <w:fldChar w:fldCharType="separate"/>
          </w: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_Toc29549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sz w:val="32"/>
              <w:szCs w:val="32"/>
              <w:lang w:val="en-US" w:eastAsia="zh-CN"/>
            </w:rPr>
            <w:t>第一章 西安商贸物流集团有限公司ISO9001质量管理体系认证项目公开询比公告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_Toc29549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zh-CN"/>
            </w:rPr>
            <w:fldChar w:fldCharType="end"/>
          </w:r>
        </w:p>
        <w:p w14:paraId="513D7DB8">
          <w:pPr>
            <w:pStyle w:val="7"/>
            <w:tabs>
              <w:tab w:val="right" w:leader="dot" w:pos="8306"/>
            </w:tabs>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_Toc28846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sz w:val="32"/>
              <w:szCs w:val="32"/>
              <w:lang w:val="en-US" w:eastAsia="zh-CN"/>
            </w:rPr>
            <w:t>一、项目概况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_Toc28846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zh-CN"/>
            </w:rPr>
            <w:fldChar w:fldCharType="end"/>
          </w:r>
        </w:p>
        <w:p w14:paraId="1D9DD8AA">
          <w:pPr>
            <w:pStyle w:val="7"/>
            <w:tabs>
              <w:tab w:val="right" w:leader="dot" w:pos="8306"/>
            </w:tabs>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_Toc32701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sz w:val="32"/>
              <w:szCs w:val="32"/>
              <w:lang w:val="en-US" w:eastAsia="zh-CN"/>
            </w:rPr>
            <w:t>二、报名条件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_Toc32701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zh-CN"/>
            </w:rPr>
            <w:fldChar w:fldCharType="end"/>
          </w:r>
        </w:p>
        <w:p w14:paraId="5D9812CF">
          <w:pPr>
            <w:pStyle w:val="7"/>
            <w:tabs>
              <w:tab w:val="right" w:leader="dot" w:pos="8306"/>
            </w:tabs>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_Toc22983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sz w:val="32"/>
              <w:szCs w:val="32"/>
              <w:lang w:val="en-US" w:eastAsia="zh-CN"/>
            </w:rPr>
            <w:t>三、投标文件的递交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_Toc22983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zh-CN"/>
            </w:rPr>
            <w:fldChar w:fldCharType="end"/>
          </w:r>
        </w:p>
        <w:p w14:paraId="13328A93">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_Toc8951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sz w:val="32"/>
              <w:szCs w:val="32"/>
              <w:lang w:val="en-US" w:eastAsia="zh-CN"/>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_Toc8951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zh-CN"/>
            </w:rPr>
            <w:fldChar w:fldCharType="end"/>
          </w:r>
        </w:p>
        <w:p w14:paraId="5102CAE8">
          <w:pPr>
            <w:pStyle w:val="7"/>
            <w:tabs>
              <w:tab w:val="right" w:leader="dot" w:pos="8306"/>
            </w:tabs>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_Toc15025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sz w:val="32"/>
              <w:szCs w:val="32"/>
              <w:lang w:val="en-US" w:eastAsia="zh-CN"/>
            </w:rPr>
            <w:t>一、合格的投标人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_Toc15025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zh-CN"/>
            </w:rPr>
            <w:fldChar w:fldCharType="end"/>
          </w:r>
        </w:p>
        <w:p w14:paraId="706D58C4">
          <w:pPr>
            <w:pStyle w:val="7"/>
            <w:tabs>
              <w:tab w:val="right" w:leader="dot" w:pos="8306"/>
            </w:tabs>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_Toc28180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sz w:val="32"/>
              <w:szCs w:val="32"/>
              <w:lang w:val="en-US" w:eastAsia="zh-CN"/>
            </w:rPr>
            <w:t>二、采购需求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_Toc28180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zh-CN"/>
            </w:rPr>
            <w:fldChar w:fldCharType="end"/>
          </w:r>
        </w:p>
        <w:p w14:paraId="5C384A56">
          <w:pPr>
            <w:pStyle w:val="7"/>
            <w:tabs>
              <w:tab w:val="right" w:leader="dot" w:pos="8306"/>
            </w:tabs>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_Toc9958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sz w:val="32"/>
              <w:szCs w:val="32"/>
              <w:lang w:val="en-US" w:eastAsia="zh-CN"/>
            </w:rPr>
            <w:t>三、询比程序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fldChar w:fldCharType="end"/>
          </w:r>
        </w:p>
        <w:p w14:paraId="7481DB8F">
          <w:pPr>
            <w:pStyle w:val="7"/>
            <w:tabs>
              <w:tab w:val="right" w:leader="dot" w:pos="8306"/>
            </w:tabs>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_Toc31593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sz w:val="32"/>
              <w:szCs w:val="32"/>
              <w:lang w:val="en-US" w:eastAsia="zh-CN"/>
            </w:rPr>
            <w:t>四、询比报价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zh-CN"/>
            </w:rPr>
            <w:fldChar w:fldCharType="end"/>
          </w:r>
        </w:p>
        <w:p w14:paraId="09B0590D">
          <w:pPr>
            <w:pStyle w:val="7"/>
            <w:tabs>
              <w:tab w:val="right" w:leader="dot" w:pos="8306"/>
            </w:tabs>
            <w:ind w:firstLine="320" w:firstLineChars="100"/>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_Toc22824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sz w:val="32"/>
              <w:szCs w:val="32"/>
              <w:lang w:val="en-US" w:eastAsia="zh-CN"/>
            </w:rPr>
            <w:t>五、响应文件组成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fldChar w:fldCharType="end"/>
          </w:r>
          <w:bookmarkStart w:id="23" w:name="_GoBack"/>
          <w:bookmarkEnd w:id="23"/>
        </w:p>
        <w:p w14:paraId="5A68B7C7">
          <w:pPr>
            <w:pStyle w:val="2"/>
            <w:rPr>
              <w:rFonts w:hint="eastAsia" w:ascii="黑体" w:hAnsi="宋体" w:eastAsia="黑体"/>
              <w:b/>
              <w:sz w:val="32"/>
              <w:szCs w:val="32"/>
              <w:lang w:val="zh-CN"/>
            </w:rPr>
          </w:pPr>
          <w:r>
            <w:rPr>
              <w:rFonts w:hint="eastAsia" w:ascii="仿宋_GB2312" w:hAnsi="仿宋_GB2312" w:eastAsia="仿宋_GB2312" w:cs="仿宋_GB2312"/>
              <w:szCs w:val="32"/>
              <w:lang w:val="zh-CN"/>
            </w:rPr>
            <w:fldChar w:fldCharType="end"/>
          </w:r>
        </w:p>
      </w:sdtContent>
    </w:sdt>
    <w:p w14:paraId="129A5660">
      <w:pPr>
        <w:pStyle w:val="2"/>
        <w:rPr>
          <w:rFonts w:hint="eastAsia" w:ascii="黑体" w:hAnsi="宋体" w:eastAsia="黑体"/>
          <w:b/>
          <w:sz w:val="32"/>
          <w:szCs w:val="32"/>
          <w:lang w:val="zh-CN"/>
        </w:rPr>
      </w:pPr>
    </w:p>
    <w:p w14:paraId="195C7856">
      <w:pPr>
        <w:pStyle w:val="2"/>
        <w:rPr>
          <w:rFonts w:hint="eastAsia" w:ascii="黑体" w:hAnsi="宋体" w:eastAsia="黑体"/>
          <w:b/>
          <w:sz w:val="32"/>
          <w:szCs w:val="32"/>
          <w:lang w:val="zh-CN"/>
        </w:rPr>
      </w:pPr>
    </w:p>
    <w:p w14:paraId="0ABF16BE">
      <w:pPr>
        <w:pStyle w:val="2"/>
        <w:rPr>
          <w:rFonts w:hint="eastAsia" w:ascii="黑体" w:hAnsi="宋体" w:eastAsia="黑体"/>
          <w:b/>
          <w:sz w:val="32"/>
          <w:szCs w:val="32"/>
          <w:lang w:val="zh-CN"/>
        </w:rPr>
      </w:pPr>
    </w:p>
    <w:p w14:paraId="1C31C9F4">
      <w:pPr>
        <w:pStyle w:val="2"/>
        <w:rPr>
          <w:rFonts w:hint="eastAsia" w:ascii="黑体" w:hAnsi="宋体" w:eastAsia="黑体"/>
          <w:b/>
          <w:sz w:val="32"/>
          <w:szCs w:val="32"/>
          <w:lang w:val="zh-CN"/>
        </w:rPr>
      </w:pPr>
    </w:p>
    <w:p w14:paraId="199EC30E">
      <w:pPr>
        <w:pStyle w:val="2"/>
        <w:rPr>
          <w:rFonts w:hint="eastAsia" w:ascii="黑体" w:hAnsi="宋体" w:eastAsia="黑体"/>
          <w:b/>
          <w:sz w:val="32"/>
          <w:szCs w:val="32"/>
          <w:lang w:val="zh-CN"/>
        </w:rPr>
      </w:pPr>
    </w:p>
    <w:p w14:paraId="72FFD92C">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outlineLvl w:val="0"/>
        <w:rPr>
          <w:rFonts w:hint="eastAsia" w:ascii="方正小标宋简体" w:hAnsi="方正小标宋简体" w:eastAsia="方正小标宋简体" w:cs="方正小标宋简体"/>
          <w:sz w:val="44"/>
          <w:szCs w:val="44"/>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p>
    <w:p w14:paraId="4035910E">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西安商贸物流集团有限公司 ISO9001质量管理体系认证项目公开询比公告</w:t>
      </w:r>
    </w:p>
    <w:p w14:paraId="554E5C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bookmarkStart w:id="0" w:name="_Toc504657936"/>
      <w:bookmarkStart w:id="1" w:name="_Toc504726309"/>
    </w:p>
    <w:p w14:paraId="099642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sz w:val="32"/>
          <w:szCs w:val="32"/>
          <w:lang w:val="en-US" w:eastAsia="zh-CN"/>
        </w:rPr>
      </w:pPr>
      <w:bookmarkStart w:id="2" w:name="_Toc13752"/>
      <w:bookmarkStart w:id="3" w:name="_Toc28846"/>
      <w:r>
        <w:rPr>
          <w:rFonts w:hint="eastAsia" w:ascii="黑体" w:hAnsi="黑体" w:eastAsia="黑体" w:cs="黑体"/>
          <w:sz w:val="32"/>
          <w:szCs w:val="32"/>
          <w:lang w:val="en-US" w:eastAsia="zh-CN"/>
        </w:rPr>
        <w:t>一、项目概况</w:t>
      </w:r>
      <w:bookmarkEnd w:id="2"/>
      <w:bookmarkEnd w:id="3"/>
    </w:p>
    <w:p w14:paraId="2FCCA664">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14" w:firstLineChars="192"/>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项目简介</w:t>
      </w:r>
    </w:p>
    <w:p w14:paraId="6C83D573">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西安商贸物流集团有限公司为提升企业管理水平，增强市场竞争力，计划开展ISO9001质量管理体系认证工作。本项目旨在通过询比的方式，选择专业的认证服务机构对集团进行ISO9001质量管理体系认证。</w:t>
      </w:r>
    </w:p>
    <w:p w14:paraId="2C0F48E8">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（二）采购人</w:t>
      </w:r>
    </w:p>
    <w:p w14:paraId="4B3B8889">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西安商贸物流集团有限公司</w:t>
      </w:r>
    </w:p>
    <w:p w14:paraId="5A3200AC">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（三）采购内容</w:t>
      </w:r>
    </w:p>
    <w:p w14:paraId="3A6E589E">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协助西安商贸物流集团有限公司完成ISO9001质量管理体系认证相关工作。</w:t>
      </w:r>
    </w:p>
    <w:p w14:paraId="760A7640">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（四）采购方式</w:t>
      </w:r>
    </w:p>
    <w:p w14:paraId="41DE03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rPr>
      </w:pPr>
      <w:bookmarkStart w:id="4" w:name="_Toc32701"/>
      <w:bookmarkStart w:id="5" w:name="_Toc10819"/>
      <w:r>
        <w:rPr>
          <w:rFonts w:hint="eastAsia" w:ascii="仿宋_GB2312" w:hAnsi="仿宋_GB2312" w:eastAsia="仿宋_GB2312" w:cs="仿宋_GB2312"/>
          <w:sz w:val="32"/>
          <w:szCs w:val="32"/>
        </w:rPr>
        <w:t>根据国家有关法律法规规定和集团招标采购管理办法，本项目采取公开询比方式确定合作单位。</w:t>
      </w:r>
    </w:p>
    <w:p w14:paraId="20D73D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二、报名条件</w:t>
      </w:r>
      <w:bookmarkEnd w:id="4"/>
      <w:bookmarkEnd w:id="5"/>
    </w:p>
    <w:p w14:paraId="11EBF0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6" w:name="_Toc32074"/>
      <w:bookmarkStart w:id="7" w:name="_Toc22983"/>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投标人须为具有独立法人资格的企业或机构，具备相关部门颁发的从事质量管理体系认证服务的资质证书（提供相关资质证照，加盖公章）。</w:t>
      </w:r>
    </w:p>
    <w:p w14:paraId="205846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投标人应具备丰富的ISO9001质量管理认证经验，拥有专业的团队，能够提供高质量的服务。</w:t>
      </w:r>
    </w:p>
    <w:p w14:paraId="0FCE66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本次采购不接受联合体投标。</w:t>
      </w:r>
    </w:p>
    <w:p w14:paraId="0DF5C4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三、投标文件的递交</w:t>
      </w:r>
      <w:bookmarkEnd w:id="6"/>
      <w:bookmarkEnd w:id="7"/>
    </w:p>
    <w:p w14:paraId="3DBA2AB7">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（一）时间：2025年05月12日至 2025年05月16日，每天上午9:00至12:00，下午13:30至17:30，</w:t>
      </w:r>
      <w:r>
        <w:rPr>
          <w:rFonts w:hint="eastAsia" w:ascii="仿宋_GB2312" w:hAnsi="仿宋_GB2312" w:eastAsia="仿宋_GB2312" w:cs="仿宋_GB2312"/>
          <w:color w:val="000000"/>
          <w:sz w:val="32"/>
          <w:szCs w:val="32"/>
        </w:rPr>
        <w:t>逾期送达的或者未送达指定地点的投标文件，</w:t>
      </w:r>
      <w:r>
        <w:rPr>
          <w:rFonts w:hint="eastAsia" w:ascii="仿宋_GB2312" w:hAnsi="仿宋_GB2312" w:eastAsia="仿宋_GB2312" w:cs="仿宋_GB2312"/>
          <w:color w:val="000000"/>
          <w:sz w:val="32"/>
          <w:szCs w:val="32"/>
          <w:lang w:val="en-US" w:eastAsia="zh-CN"/>
        </w:rPr>
        <w:t>采购人</w:t>
      </w:r>
      <w:r>
        <w:rPr>
          <w:rFonts w:hint="eastAsia" w:ascii="仿宋_GB2312" w:hAnsi="仿宋_GB2312" w:eastAsia="仿宋_GB2312" w:cs="仿宋_GB2312"/>
          <w:color w:val="000000"/>
          <w:sz w:val="32"/>
          <w:szCs w:val="32"/>
        </w:rPr>
        <w:t>不予受理。</w:t>
      </w:r>
    </w:p>
    <w:p w14:paraId="6533D4C0">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（二）投标资料提交地点：西安市灞桥区金桥三路418号前海人寿金融中心1号楼22层。</w:t>
      </w:r>
    </w:p>
    <w:p w14:paraId="2B1596F4">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（三）递交投标文件时必须提供以下资料：</w:t>
      </w:r>
    </w:p>
    <w:p w14:paraId="2223F25C">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1.企业介绍信（原件）</w:t>
      </w:r>
    </w:p>
    <w:p w14:paraId="21A6C543">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2.经办人身份证（留复印件，出示原件）。</w:t>
      </w:r>
    </w:p>
    <w:p w14:paraId="34A97E3B">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（四）联系人</w:t>
      </w:r>
    </w:p>
    <w:p w14:paraId="65C4F1D4">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联系人：樊先生    联系电话：18292456805 </w:t>
      </w:r>
    </w:p>
    <w:p w14:paraId="2BE024C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p>
    <w:bookmarkEnd w:id="0"/>
    <w:bookmarkEnd w:id="1"/>
    <w:p w14:paraId="1207B87D">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bookmarkStart w:id="8" w:name="_Toc8951"/>
      <w:bookmarkStart w:id="9" w:name="_Toc7986"/>
      <w:r>
        <w:rPr>
          <w:rFonts w:hint="eastAsia" w:ascii="方正小标宋简体" w:hAnsi="方正小标宋简体" w:eastAsia="方正小标宋简体" w:cs="方正小标宋简体"/>
          <w:sz w:val="44"/>
          <w:szCs w:val="44"/>
          <w:lang w:val="en-US" w:eastAsia="zh-CN"/>
        </w:rPr>
        <w:t>供应商须知</w:t>
      </w:r>
      <w:bookmarkEnd w:id="8"/>
      <w:bookmarkEnd w:id="9"/>
      <w:bookmarkStart w:id="10" w:name="_Toc649"/>
    </w:p>
    <w:bookmarkEnd w:id="10"/>
    <w:p w14:paraId="205C9C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14:paraId="7D1435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sz w:val="32"/>
          <w:szCs w:val="32"/>
          <w:lang w:val="en-US" w:eastAsia="zh-CN"/>
        </w:rPr>
      </w:pPr>
      <w:bookmarkStart w:id="11" w:name="_Toc15025"/>
      <w:bookmarkStart w:id="12" w:name="_Toc30195"/>
      <w:r>
        <w:rPr>
          <w:rFonts w:hint="eastAsia" w:ascii="黑体" w:hAnsi="黑体" w:eastAsia="黑体" w:cs="黑体"/>
          <w:sz w:val="32"/>
          <w:szCs w:val="32"/>
          <w:lang w:val="en-US" w:eastAsia="zh-CN"/>
        </w:rPr>
        <w:t>一、合格的投标人</w:t>
      </w:r>
      <w:bookmarkEnd w:id="11"/>
      <w:bookmarkEnd w:id="12"/>
      <w:r>
        <w:rPr>
          <w:rFonts w:hint="eastAsia" w:ascii="黑体" w:hAnsi="黑体" w:eastAsia="黑体" w:cs="黑体"/>
          <w:sz w:val="32"/>
          <w:szCs w:val="32"/>
          <w:lang w:val="en-US" w:eastAsia="zh-CN"/>
        </w:rPr>
        <w:t xml:space="preserve"> </w:t>
      </w:r>
    </w:p>
    <w:p w14:paraId="3852C1A3">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bookmarkStart w:id="13" w:name="_Toc26784"/>
      <w:bookmarkStart w:id="14" w:name="_Toc28180"/>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本次招标针对满足以下要求的合格投标人：</w:t>
      </w:r>
    </w:p>
    <w:p w14:paraId="54B4BD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投标人须为具有独立法人资格的企业或机构，具备相关部门颁发的从事质量管理体系认证服务的资质证书（提供相关资质证照，加盖公章）。</w:t>
      </w:r>
    </w:p>
    <w:p w14:paraId="1AD650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投标人应具备丰富的ISO9001质量管理</w:t>
      </w:r>
      <w:r>
        <w:rPr>
          <w:rFonts w:hint="eastAsia" w:ascii="仿宋_GB2312" w:hAnsi="仿宋_GB2312" w:eastAsia="仿宋_GB2312" w:cs="仿宋_GB2312"/>
          <w:sz w:val="32"/>
          <w:szCs w:val="32"/>
          <w:lang w:val="en-US" w:eastAsia="zh-CN"/>
        </w:rPr>
        <w:t>体系</w:t>
      </w:r>
      <w:r>
        <w:rPr>
          <w:rFonts w:hint="eastAsia" w:ascii="仿宋_GB2312" w:hAnsi="仿宋_GB2312" w:eastAsia="仿宋_GB2312" w:cs="仿宋_GB2312"/>
          <w:sz w:val="32"/>
          <w:szCs w:val="32"/>
        </w:rPr>
        <w:t>认证经验，拥有专业的团队，能够提供高质量的服务。</w:t>
      </w:r>
    </w:p>
    <w:p w14:paraId="0356F4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投标人须具有良好的财务状况，能够开具正规增值税发票。</w:t>
      </w:r>
    </w:p>
    <w:p w14:paraId="3BCBA1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本次采购不接受联合体投标。</w:t>
      </w:r>
    </w:p>
    <w:p w14:paraId="7A1CF2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投标人须提供近</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年至少</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个同类项目业绩证明材料，证明材料需加盖公章，业绩证明材料以合同或中标通知书为准。</w:t>
      </w:r>
    </w:p>
    <w:p w14:paraId="48FD9E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投标人近三年在经营活动中无违法违规行为，无行政处罚、失信惩戒等不良记录，在行业内拥有良好的声誉。</w:t>
      </w:r>
    </w:p>
    <w:p w14:paraId="689DCC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企业负责人为同一人或者存在控股、管理关系的不同企业，不得同时参加本项目投标。</w:t>
      </w:r>
    </w:p>
    <w:p w14:paraId="6DAD4F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黑体" w:hAnsi="黑体" w:eastAsia="黑体" w:cs="黑体"/>
          <w:sz w:val="32"/>
          <w:szCs w:val="32"/>
          <w:lang w:val="en-US" w:eastAsia="zh-CN"/>
        </w:rPr>
        <w:t>二、采购需求</w:t>
      </w:r>
      <w:bookmarkEnd w:id="13"/>
      <w:bookmarkEnd w:id="14"/>
    </w:p>
    <w:p w14:paraId="24707938">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jc w:val="both"/>
        <w:textAlignment w:val="auto"/>
        <w:rPr>
          <w:rFonts w:hint="eastAsia" w:ascii="仿宋_GB2312" w:hAnsi="仿宋_GB2312" w:eastAsia="仿宋_GB2312" w:cs="仿宋_GB2312"/>
          <w:color w:val="000000"/>
          <w:sz w:val="32"/>
          <w:szCs w:val="32"/>
          <w:lang w:val="en-US" w:eastAsia="zh-CN"/>
        </w:rPr>
      </w:pPr>
      <w:bookmarkStart w:id="15" w:name="_Toc9958"/>
      <w:bookmarkStart w:id="16" w:name="_Toc11237"/>
      <w:bookmarkStart w:id="17" w:name="_Toc31297"/>
      <w:r>
        <w:rPr>
          <w:rFonts w:hint="eastAsia" w:ascii="仿宋_GB2312" w:hAnsi="仿宋_GB2312" w:eastAsia="仿宋_GB2312" w:cs="仿宋_GB2312"/>
          <w:color w:val="000000"/>
          <w:sz w:val="32"/>
          <w:szCs w:val="32"/>
          <w:lang w:val="en-US" w:eastAsia="zh-CN"/>
        </w:rPr>
        <w:t>依据ISO9001标准对集团（集团本部和四家所属单位，约200人左右）进行质量管理体系认证，并确保审核过程符合相关认证规范。</w:t>
      </w:r>
    </w:p>
    <w:p w14:paraId="253435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三、询比程序</w:t>
      </w:r>
      <w:bookmarkEnd w:id="15"/>
      <w:bookmarkEnd w:id="16"/>
      <w:bookmarkEnd w:id="17"/>
      <w:bookmarkStart w:id="18" w:name="_Toc10714"/>
    </w:p>
    <w:bookmarkEnd w:id="18"/>
    <w:p w14:paraId="4038629C">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bookmarkStart w:id="19" w:name="_Toc31593"/>
      <w:bookmarkStart w:id="20" w:name="_Toc8339"/>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（一）</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评标规定</w:t>
      </w:r>
    </w:p>
    <w:p w14:paraId="0106DD22">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评标决策小组由采购方自行组建。</w:t>
      </w:r>
    </w:p>
    <w:p w14:paraId="7E6DC83B">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在评标过程中，出现各类带有争议性或不明确性问题均由评标决策小组共同研究确定。</w:t>
      </w:r>
    </w:p>
    <w:p w14:paraId="3CFEF954">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参加评标会议的人员应对评标全过程的一切相关资料及信息进行保密，不得向任何人员泄露（法律、法规另有规定的情形除外）。</w:t>
      </w:r>
    </w:p>
    <w:p w14:paraId="7E45CEA6">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在响应文件的审查、澄清、评价、比较过程中，供应商对采购方或评标决策小组施加任何影响的行为，都将导致被取消投标资格。</w:t>
      </w:r>
    </w:p>
    <w:p w14:paraId="62B26AB3">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中标人确定后，采购方不对未中标人就评标过程以及未能中标原因作出任何解释。未中标人不得向评标决策小组成员或其他有关人员索问评标过程的情况和材料。</w:t>
      </w:r>
    </w:p>
    <w:p w14:paraId="50306620">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评标方法</w:t>
      </w:r>
    </w:p>
    <w:p w14:paraId="270F70CC">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本次评标采用内部评标。</w:t>
      </w:r>
    </w:p>
    <w:p w14:paraId="498E3CCC">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本次评标的评标原则为认证服务方案科学合理、符合集团实际需求，报价合理。</w:t>
      </w:r>
    </w:p>
    <w:p w14:paraId="25B55366">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采购方无义务必须接受收到的最低价格或者其他任何响应文件。</w:t>
      </w:r>
    </w:p>
    <w:p w14:paraId="48AC229B">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采购方保留同时确定2-3家中标单位的权利。</w:t>
      </w:r>
    </w:p>
    <w:p w14:paraId="4E0B11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四、询比报价</w:t>
      </w:r>
      <w:bookmarkEnd w:id="19"/>
      <w:bookmarkEnd w:id="20"/>
    </w:p>
    <w:p w14:paraId="1841B9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bookmarkStart w:id="21" w:name="_Toc22824"/>
      <w:bookmarkStart w:id="22" w:name="_Toc25400"/>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投标人所报价格应为含税综合报价，包含但不仅限于审核费、证书费等完成集团公司ISO9001质量管理体系认证所有工作的全部费用。</w:t>
      </w:r>
    </w:p>
    <w:p w14:paraId="2219B8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五、响应文件组成</w:t>
      </w:r>
      <w:bookmarkEnd w:id="21"/>
      <w:bookmarkEnd w:id="22"/>
    </w:p>
    <w:p w14:paraId="132A29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响应文件主要包括以下内容：</w:t>
      </w:r>
    </w:p>
    <w:p w14:paraId="5A0DF7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（一）</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营业执照复印件</w:t>
      </w:r>
    </w:p>
    <w:p w14:paraId="6D2B02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（二）</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ISO9001质量管理体系认证服务方案（需详细说明</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认证</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流程、审核安排、团队配置、时间进度等内容）</w:t>
      </w:r>
    </w:p>
    <w:p w14:paraId="44D6A9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（三）</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报价表（明确各项服务费用明细）</w:t>
      </w:r>
    </w:p>
    <w:p w14:paraId="03F606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（四）</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投标人完成的类似项目业绩</w:t>
      </w:r>
    </w:p>
    <w:p w14:paraId="4A2FAA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（五）</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法定代表人证明书</w:t>
      </w:r>
    </w:p>
    <w:p w14:paraId="539543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（六）</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投标文件签署授权委托书</w:t>
      </w:r>
    </w:p>
    <w:p w14:paraId="4507BC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（七）</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投标人认为需要加以说明的其他内容</w:t>
      </w:r>
    </w:p>
    <w:p w14:paraId="636780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备注：响应文件应密封，并加盖公章。</w:t>
      </w:r>
    </w:p>
    <w:p w14:paraId="49BBA3EE">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14:paraId="401E4D89">
      <w:pPr>
        <w:keepNext w:val="0"/>
        <w:keepLines w:val="0"/>
        <w:pageBreakBefore w:val="0"/>
        <w:widowControl w:val="0"/>
        <w:kinsoku/>
        <w:wordWrap/>
        <w:overflowPunct/>
        <w:topLinePunct w:val="0"/>
        <w:autoSpaceDE/>
        <w:autoSpaceDN/>
        <w:bidi w:val="0"/>
        <w:adjustRightInd/>
        <w:snapToGrid/>
        <w:spacing w:line="560" w:lineRule="exact"/>
        <w:textAlignment w:val="auto"/>
      </w:pPr>
    </w:p>
    <w:p w14:paraId="3635AD4A">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14:paraId="4DDA4939">
      <w:pPr>
        <w:keepNext w:val="0"/>
        <w:keepLines w:val="0"/>
        <w:pageBreakBefore w:val="0"/>
        <w:widowControl w:val="0"/>
        <w:kinsoku/>
        <w:wordWrap/>
        <w:overflowPunct/>
        <w:topLinePunct w:val="0"/>
        <w:autoSpaceDE/>
        <w:autoSpaceDN/>
        <w:bidi w:val="0"/>
        <w:adjustRightInd/>
        <w:snapToGrid/>
        <w:spacing w:line="560" w:lineRule="exact"/>
        <w:textAlignment w:val="auto"/>
      </w:pPr>
    </w:p>
    <w:p w14:paraId="4733EC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西安商贸物流集团有限公司</w:t>
      </w:r>
    </w:p>
    <w:p w14:paraId="00BBF4D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14:paraId="2F43790A">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lang w:val="en-US" w:eastAsia="zh-CN"/>
        </w:rPr>
      </w:pPr>
    </w:p>
    <w:sectPr>
      <w:footerReference r:id="rId4"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6C3B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A015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DE14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3DE14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5206B"/>
    <w:multiLevelType w:val="singleLevel"/>
    <w:tmpl w:val="20B5206B"/>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NTE5YTg5OTIyMmJmZWVkYzNhODQ5ZjRmZWE0NmUifQ=="/>
  </w:docVars>
  <w:rsids>
    <w:rsidRoot w:val="00000000"/>
    <w:rsid w:val="006360BD"/>
    <w:rsid w:val="00950240"/>
    <w:rsid w:val="012F2EBA"/>
    <w:rsid w:val="0385634A"/>
    <w:rsid w:val="04104696"/>
    <w:rsid w:val="04BA64C7"/>
    <w:rsid w:val="0527015B"/>
    <w:rsid w:val="05BB24F7"/>
    <w:rsid w:val="06E72E78"/>
    <w:rsid w:val="07B047D1"/>
    <w:rsid w:val="07B0770E"/>
    <w:rsid w:val="0822685D"/>
    <w:rsid w:val="08236132"/>
    <w:rsid w:val="083245C7"/>
    <w:rsid w:val="089454E3"/>
    <w:rsid w:val="096B4234"/>
    <w:rsid w:val="0ACC0D02"/>
    <w:rsid w:val="0C9D2956"/>
    <w:rsid w:val="0CD914B5"/>
    <w:rsid w:val="0D162709"/>
    <w:rsid w:val="0DF540CC"/>
    <w:rsid w:val="0E1327A4"/>
    <w:rsid w:val="0E4D3F08"/>
    <w:rsid w:val="0E653000"/>
    <w:rsid w:val="0E664FCA"/>
    <w:rsid w:val="0EA24254"/>
    <w:rsid w:val="0FC226D4"/>
    <w:rsid w:val="10374E70"/>
    <w:rsid w:val="10E50428"/>
    <w:rsid w:val="11183178"/>
    <w:rsid w:val="11A677A5"/>
    <w:rsid w:val="123C676E"/>
    <w:rsid w:val="12482ADA"/>
    <w:rsid w:val="12577104"/>
    <w:rsid w:val="12DB5F87"/>
    <w:rsid w:val="14065285"/>
    <w:rsid w:val="14186D67"/>
    <w:rsid w:val="14712128"/>
    <w:rsid w:val="15192D96"/>
    <w:rsid w:val="151C4634"/>
    <w:rsid w:val="15DD0268"/>
    <w:rsid w:val="164216BE"/>
    <w:rsid w:val="167069E6"/>
    <w:rsid w:val="16AB3EC2"/>
    <w:rsid w:val="16F05D79"/>
    <w:rsid w:val="17F378CF"/>
    <w:rsid w:val="17F83137"/>
    <w:rsid w:val="18A24E51"/>
    <w:rsid w:val="18D57512"/>
    <w:rsid w:val="193975E7"/>
    <w:rsid w:val="19570331"/>
    <w:rsid w:val="1987620B"/>
    <w:rsid w:val="198B333F"/>
    <w:rsid w:val="19B81AB9"/>
    <w:rsid w:val="1A6D6BAE"/>
    <w:rsid w:val="1A6E2B5A"/>
    <w:rsid w:val="1BBE1FA1"/>
    <w:rsid w:val="1C136517"/>
    <w:rsid w:val="1CAC629E"/>
    <w:rsid w:val="1CB533A4"/>
    <w:rsid w:val="1CC01D49"/>
    <w:rsid w:val="1CCE334C"/>
    <w:rsid w:val="1D0E0D07"/>
    <w:rsid w:val="1D3E5F1C"/>
    <w:rsid w:val="1E0D5462"/>
    <w:rsid w:val="1E37603B"/>
    <w:rsid w:val="1F330EF8"/>
    <w:rsid w:val="1F890B18"/>
    <w:rsid w:val="1FDF698A"/>
    <w:rsid w:val="20401B1F"/>
    <w:rsid w:val="20B322F1"/>
    <w:rsid w:val="22995516"/>
    <w:rsid w:val="230C3F3A"/>
    <w:rsid w:val="235D02F2"/>
    <w:rsid w:val="23A81EB5"/>
    <w:rsid w:val="23F21382"/>
    <w:rsid w:val="245E07C6"/>
    <w:rsid w:val="24A505A3"/>
    <w:rsid w:val="24E32A79"/>
    <w:rsid w:val="25056E93"/>
    <w:rsid w:val="253D487F"/>
    <w:rsid w:val="25695674"/>
    <w:rsid w:val="25BA1DFD"/>
    <w:rsid w:val="25E87F6B"/>
    <w:rsid w:val="26681488"/>
    <w:rsid w:val="27565784"/>
    <w:rsid w:val="27D222F0"/>
    <w:rsid w:val="27ED433A"/>
    <w:rsid w:val="27FA6A57"/>
    <w:rsid w:val="280276BA"/>
    <w:rsid w:val="28717C80"/>
    <w:rsid w:val="28CB21A2"/>
    <w:rsid w:val="2AF23A16"/>
    <w:rsid w:val="2B0D6AA1"/>
    <w:rsid w:val="2B1E2BF0"/>
    <w:rsid w:val="2B345DDC"/>
    <w:rsid w:val="2C1874AC"/>
    <w:rsid w:val="2C8A2A24"/>
    <w:rsid w:val="2D8F0785"/>
    <w:rsid w:val="2E5F08B4"/>
    <w:rsid w:val="2E976DAE"/>
    <w:rsid w:val="2EAD4823"/>
    <w:rsid w:val="2EC7265D"/>
    <w:rsid w:val="2ECD0A22"/>
    <w:rsid w:val="2EFA6C1A"/>
    <w:rsid w:val="2F210D6D"/>
    <w:rsid w:val="2F725125"/>
    <w:rsid w:val="2FEE6EA1"/>
    <w:rsid w:val="30AC4667"/>
    <w:rsid w:val="3183186B"/>
    <w:rsid w:val="320876D7"/>
    <w:rsid w:val="33122EA7"/>
    <w:rsid w:val="33CE30E2"/>
    <w:rsid w:val="35246EC1"/>
    <w:rsid w:val="356C2617"/>
    <w:rsid w:val="36140CE4"/>
    <w:rsid w:val="361E6007"/>
    <w:rsid w:val="362B04DF"/>
    <w:rsid w:val="364D1149"/>
    <w:rsid w:val="36534486"/>
    <w:rsid w:val="3660217B"/>
    <w:rsid w:val="376F7A7E"/>
    <w:rsid w:val="378679C0"/>
    <w:rsid w:val="37DE3C9F"/>
    <w:rsid w:val="38015831"/>
    <w:rsid w:val="386540D4"/>
    <w:rsid w:val="39225E0E"/>
    <w:rsid w:val="394A2C6F"/>
    <w:rsid w:val="395714A0"/>
    <w:rsid w:val="3A00614F"/>
    <w:rsid w:val="3A0B4AF4"/>
    <w:rsid w:val="3A8A3C6B"/>
    <w:rsid w:val="3AD6438F"/>
    <w:rsid w:val="3AEC28F6"/>
    <w:rsid w:val="3B8A1E22"/>
    <w:rsid w:val="3C9012E0"/>
    <w:rsid w:val="3CBB49F7"/>
    <w:rsid w:val="3CC66AB0"/>
    <w:rsid w:val="3E077380"/>
    <w:rsid w:val="3EAE709F"/>
    <w:rsid w:val="3EB71B36"/>
    <w:rsid w:val="3FC36F27"/>
    <w:rsid w:val="3FCF2120"/>
    <w:rsid w:val="406E36E7"/>
    <w:rsid w:val="40B416B7"/>
    <w:rsid w:val="40B557B9"/>
    <w:rsid w:val="40CD2B03"/>
    <w:rsid w:val="41151DB4"/>
    <w:rsid w:val="41B4781F"/>
    <w:rsid w:val="423A5D78"/>
    <w:rsid w:val="42AE487D"/>
    <w:rsid w:val="43686B13"/>
    <w:rsid w:val="43931DE2"/>
    <w:rsid w:val="45BC4EF4"/>
    <w:rsid w:val="465515D1"/>
    <w:rsid w:val="46CC1AC7"/>
    <w:rsid w:val="471E2976"/>
    <w:rsid w:val="47D46525"/>
    <w:rsid w:val="48B620CF"/>
    <w:rsid w:val="493354CD"/>
    <w:rsid w:val="49470F79"/>
    <w:rsid w:val="49BD69A9"/>
    <w:rsid w:val="49CB3958"/>
    <w:rsid w:val="49D62A28"/>
    <w:rsid w:val="49F17862"/>
    <w:rsid w:val="4A080708"/>
    <w:rsid w:val="4A301EC6"/>
    <w:rsid w:val="4B6776B0"/>
    <w:rsid w:val="4C3B0D25"/>
    <w:rsid w:val="4C79769B"/>
    <w:rsid w:val="4C9E5AA1"/>
    <w:rsid w:val="4CBC0D1C"/>
    <w:rsid w:val="4CD82614"/>
    <w:rsid w:val="4CE41265"/>
    <w:rsid w:val="4CE90CC5"/>
    <w:rsid w:val="4D750D37"/>
    <w:rsid w:val="4D7C38E7"/>
    <w:rsid w:val="4E197388"/>
    <w:rsid w:val="4E627C43"/>
    <w:rsid w:val="4E6A1991"/>
    <w:rsid w:val="4E6D1482"/>
    <w:rsid w:val="4EBE3A8B"/>
    <w:rsid w:val="4F31425D"/>
    <w:rsid w:val="4F7D1D9E"/>
    <w:rsid w:val="50145C5F"/>
    <w:rsid w:val="501871CB"/>
    <w:rsid w:val="503A5393"/>
    <w:rsid w:val="505E72D4"/>
    <w:rsid w:val="5099655E"/>
    <w:rsid w:val="50AD2009"/>
    <w:rsid w:val="514E7348"/>
    <w:rsid w:val="51874608"/>
    <w:rsid w:val="528943B0"/>
    <w:rsid w:val="528A0854"/>
    <w:rsid w:val="534A1D91"/>
    <w:rsid w:val="53C75190"/>
    <w:rsid w:val="53D61877"/>
    <w:rsid w:val="54387E3C"/>
    <w:rsid w:val="55001C97"/>
    <w:rsid w:val="559612BE"/>
    <w:rsid w:val="55C45E2B"/>
    <w:rsid w:val="56625644"/>
    <w:rsid w:val="569752EE"/>
    <w:rsid w:val="572507EB"/>
    <w:rsid w:val="57601B83"/>
    <w:rsid w:val="580544D9"/>
    <w:rsid w:val="5886561A"/>
    <w:rsid w:val="58AB1524"/>
    <w:rsid w:val="59E56124"/>
    <w:rsid w:val="5A9B2ED2"/>
    <w:rsid w:val="5AA77AC9"/>
    <w:rsid w:val="5B1433B1"/>
    <w:rsid w:val="5B57329D"/>
    <w:rsid w:val="5BDC19F5"/>
    <w:rsid w:val="5BE70AC5"/>
    <w:rsid w:val="5D8A795A"/>
    <w:rsid w:val="5E693A13"/>
    <w:rsid w:val="5EAA7148"/>
    <w:rsid w:val="5F995581"/>
    <w:rsid w:val="5FAE5456"/>
    <w:rsid w:val="600D1A6E"/>
    <w:rsid w:val="60397415"/>
    <w:rsid w:val="61306A6A"/>
    <w:rsid w:val="61B054B5"/>
    <w:rsid w:val="61E37639"/>
    <w:rsid w:val="624D3BE8"/>
    <w:rsid w:val="62570027"/>
    <w:rsid w:val="63A814AD"/>
    <w:rsid w:val="642301C1"/>
    <w:rsid w:val="64AC465A"/>
    <w:rsid w:val="64F63B27"/>
    <w:rsid w:val="656E7B61"/>
    <w:rsid w:val="67B43BAE"/>
    <w:rsid w:val="688A2F04"/>
    <w:rsid w:val="68AF296B"/>
    <w:rsid w:val="695B5C13"/>
    <w:rsid w:val="69766FE4"/>
    <w:rsid w:val="69CE0BCF"/>
    <w:rsid w:val="6A845731"/>
    <w:rsid w:val="6A927E4E"/>
    <w:rsid w:val="6B150BE5"/>
    <w:rsid w:val="6B250CC2"/>
    <w:rsid w:val="6B340E91"/>
    <w:rsid w:val="6C180827"/>
    <w:rsid w:val="6C496C32"/>
    <w:rsid w:val="6C755C79"/>
    <w:rsid w:val="6C783074"/>
    <w:rsid w:val="6C997F3B"/>
    <w:rsid w:val="6D6B6393"/>
    <w:rsid w:val="6DE55CC9"/>
    <w:rsid w:val="6E226419"/>
    <w:rsid w:val="6E6B7334"/>
    <w:rsid w:val="6E851A78"/>
    <w:rsid w:val="6ECB392F"/>
    <w:rsid w:val="6F4D07E7"/>
    <w:rsid w:val="6F7246F2"/>
    <w:rsid w:val="70441BEA"/>
    <w:rsid w:val="71C01745"/>
    <w:rsid w:val="72656FEF"/>
    <w:rsid w:val="72824C4C"/>
    <w:rsid w:val="73C03C7E"/>
    <w:rsid w:val="73E13BF4"/>
    <w:rsid w:val="73F43927"/>
    <w:rsid w:val="74122000"/>
    <w:rsid w:val="74624D35"/>
    <w:rsid w:val="74C72DEA"/>
    <w:rsid w:val="76053BCA"/>
    <w:rsid w:val="76C577FD"/>
    <w:rsid w:val="77132317"/>
    <w:rsid w:val="771340C5"/>
    <w:rsid w:val="793F5645"/>
    <w:rsid w:val="79752E15"/>
    <w:rsid w:val="798E037A"/>
    <w:rsid w:val="79A82792"/>
    <w:rsid w:val="7AE069B4"/>
    <w:rsid w:val="7BF70459"/>
    <w:rsid w:val="7C6929D9"/>
    <w:rsid w:val="7CF63288"/>
    <w:rsid w:val="7D4C20DE"/>
    <w:rsid w:val="7D4E22FA"/>
    <w:rsid w:val="7D957F29"/>
    <w:rsid w:val="7DFC3B04"/>
    <w:rsid w:val="7DFD787D"/>
    <w:rsid w:val="7F45772D"/>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99"/>
    <w:rPr>
      <w:color w:val="0000FF"/>
      <w:u w:val="single"/>
    </w:r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1694</Words>
  <Characters>1816</Characters>
  <Lines>0</Lines>
  <Paragraphs>0</Paragraphs>
  <TotalTime>53</TotalTime>
  <ScaleCrop>false</ScaleCrop>
  <LinksUpToDate>false</LinksUpToDate>
  <CharactersWithSpaces>1885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2022-05-13T07:42:00Z</dcterms:created>
  <dc:creator>DELL</dc:creator>
  <cp:lastModifiedBy>辛未吉祥</cp:lastModifiedBy>
  <cp:lastPrinted>2022-08-09T07:00:00Z</cp:lastPrinted>
  <dcterms:modified xsi:type="dcterms:W3CDTF">2025-05-09T09:48:26Z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DCE9AB2755494061B40B24260610666A_13</vt:lpwstr>
  </property>
  <property fmtid="{D5CDD505-2E9C-101B-9397-08002B2CF9AE}" pid="4" name="KSOTemplateDocerSaveRecord">
    <vt:lpwstr>eyJoZGlkIjoiYjZhZGMzZDY4NDViMDg0MjgxZDE2NWFkMmUyNzAzNzMiLCJ1c2VySWQiOiI3MDgwOTY4MzEifQ==</vt:lpwstr>
  </property>
</Properties>
</file>